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9CF9" w14:textId="77777777" w:rsidR="00EE5C9A" w:rsidRPr="00F5130E" w:rsidRDefault="00EE5C9A" w:rsidP="00F7681C">
      <w:pPr>
        <w:rPr>
          <w:rFonts w:asciiTheme="minorHAnsi" w:hAnsiTheme="minorHAnsi"/>
          <w:b/>
        </w:rPr>
      </w:pPr>
    </w:p>
    <w:tbl>
      <w:tblPr>
        <w:tblStyle w:val="TableGrid"/>
        <w:tblW w:w="10188" w:type="dxa"/>
        <w:tblLook w:val="04A0" w:firstRow="1" w:lastRow="0" w:firstColumn="1" w:lastColumn="0" w:noHBand="0" w:noVBand="1"/>
      </w:tblPr>
      <w:tblGrid>
        <w:gridCol w:w="3369"/>
        <w:gridCol w:w="283"/>
        <w:gridCol w:w="2552"/>
        <w:gridCol w:w="283"/>
        <w:gridCol w:w="3701"/>
      </w:tblGrid>
      <w:tr w:rsidR="00EE5C9A" w:rsidRPr="00F5130E" w14:paraId="1598AA04" w14:textId="77777777" w:rsidTr="00C170AA">
        <w:tc>
          <w:tcPr>
            <w:tcW w:w="6204" w:type="dxa"/>
            <w:gridSpan w:val="3"/>
            <w:tcBorders>
              <w:top w:val="nil"/>
              <w:left w:val="nil"/>
              <w:right w:val="nil"/>
            </w:tcBorders>
          </w:tcPr>
          <w:p w14:paraId="2E84A903" w14:textId="4BBDBDBF" w:rsidR="00EE5C9A" w:rsidRPr="000B6368" w:rsidRDefault="00C3073F" w:rsidP="00C37A48">
            <w:pPr>
              <w:rPr>
                <w:rFonts w:asciiTheme="minorHAnsi" w:hAnsiTheme="minorHAnsi"/>
                <w:b/>
                <w:bCs/>
                <w:sz w:val="22"/>
                <w:szCs w:val="22"/>
                <w:lang w:val="en-CA" w:eastAsia="en-CA"/>
              </w:rPr>
            </w:pPr>
            <w:r>
              <w:rPr>
                <w:rFonts w:asciiTheme="minorHAnsi" w:hAnsiTheme="minorHAnsi"/>
                <w:b/>
                <w:bCs/>
                <w:sz w:val="22"/>
                <w:szCs w:val="22"/>
                <w:lang w:val="en-CA" w:eastAsia="en-CA"/>
              </w:rPr>
              <w:t>Weston</w:t>
            </w:r>
            <w:r w:rsidR="004E0F29" w:rsidRPr="000B6368">
              <w:rPr>
                <w:rFonts w:asciiTheme="minorHAnsi" w:hAnsiTheme="minorHAnsi"/>
                <w:b/>
                <w:bCs/>
                <w:sz w:val="22"/>
                <w:szCs w:val="22"/>
                <w:lang w:val="en-CA" w:eastAsia="en-CA"/>
              </w:rPr>
              <w:t xml:space="preserve"> College</w:t>
            </w:r>
          </w:p>
        </w:tc>
        <w:tc>
          <w:tcPr>
            <w:tcW w:w="283" w:type="dxa"/>
            <w:tcBorders>
              <w:top w:val="nil"/>
              <w:left w:val="nil"/>
              <w:bottom w:val="nil"/>
              <w:right w:val="nil"/>
            </w:tcBorders>
          </w:tcPr>
          <w:p w14:paraId="32549C80" w14:textId="77777777" w:rsidR="00EE5C9A" w:rsidRPr="00F5130E" w:rsidRDefault="00EE5C9A" w:rsidP="00C37A48">
            <w:pPr>
              <w:rPr>
                <w:rFonts w:asciiTheme="minorHAnsi" w:hAnsiTheme="minorHAnsi"/>
                <w:sz w:val="22"/>
                <w:szCs w:val="22"/>
                <w:lang w:val="en-CA" w:eastAsia="en-CA"/>
              </w:rPr>
            </w:pPr>
          </w:p>
        </w:tc>
        <w:tc>
          <w:tcPr>
            <w:tcW w:w="3701" w:type="dxa"/>
            <w:tcBorders>
              <w:top w:val="nil"/>
              <w:left w:val="nil"/>
              <w:right w:val="nil"/>
            </w:tcBorders>
          </w:tcPr>
          <w:p w14:paraId="7304AE1E" w14:textId="77777777" w:rsidR="00EE5C9A" w:rsidRPr="00F5130E" w:rsidRDefault="00EE5C9A" w:rsidP="00C37A48">
            <w:pPr>
              <w:rPr>
                <w:rFonts w:asciiTheme="minorHAnsi" w:hAnsiTheme="minorHAnsi"/>
                <w:sz w:val="22"/>
                <w:szCs w:val="22"/>
                <w:lang w:val="en-CA" w:eastAsia="en-CA"/>
              </w:rPr>
            </w:pPr>
          </w:p>
        </w:tc>
      </w:tr>
      <w:tr w:rsidR="00EE5C9A" w:rsidRPr="00F5130E" w14:paraId="016D6C85" w14:textId="77777777" w:rsidTr="00C170AA">
        <w:tc>
          <w:tcPr>
            <w:tcW w:w="6204" w:type="dxa"/>
            <w:gridSpan w:val="3"/>
            <w:tcBorders>
              <w:left w:val="nil"/>
              <w:bottom w:val="nil"/>
              <w:right w:val="nil"/>
            </w:tcBorders>
          </w:tcPr>
          <w:p w14:paraId="1CBF0B56"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Name of Institution</w:t>
            </w:r>
          </w:p>
        </w:tc>
        <w:tc>
          <w:tcPr>
            <w:tcW w:w="283" w:type="dxa"/>
            <w:tcBorders>
              <w:top w:val="nil"/>
              <w:left w:val="nil"/>
              <w:bottom w:val="nil"/>
              <w:right w:val="nil"/>
            </w:tcBorders>
          </w:tcPr>
          <w:p w14:paraId="68229857" w14:textId="77777777" w:rsidR="00EE5C9A" w:rsidRPr="00F5130E" w:rsidRDefault="00EE5C9A" w:rsidP="00C37A48">
            <w:pPr>
              <w:rPr>
                <w:rFonts w:asciiTheme="minorHAnsi" w:hAnsiTheme="minorHAnsi"/>
                <w:sz w:val="22"/>
                <w:szCs w:val="22"/>
                <w:lang w:val="en-CA" w:eastAsia="en-CA"/>
              </w:rPr>
            </w:pPr>
          </w:p>
        </w:tc>
        <w:tc>
          <w:tcPr>
            <w:tcW w:w="3701" w:type="dxa"/>
            <w:tcBorders>
              <w:left w:val="nil"/>
              <w:bottom w:val="nil"/>
              <w:right w:val="nil"/>
            </w:tcBorders>
          </w:tcPr>
          <w:p w14:paraId="123B20FE"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Institution Number</w:t>
            </w:r>
          </w:p>
        </w:tc>
      </w:tr>
      <w:tr w:rsidR="00EE5C9A" w:rsidRPr="00F5130E" w14:paraId="1DFC5B9E" w14:textId="77777777" w:rsidTr="00C170AA">
        <w:tc>
          <w:tcPr>
            <w:tcW w:w="3369" w:type="dxa"/>
            <w:tcBorders>
              <w:top w:val="nil"/>
              <w:left w:val="nil"/>
              <w:right w:val="nil"/>
            </w:tcBorders>
          </w:tcPr>
          <w:p w14:paraId="5DE8DF4A" w14:textId="77777777" w:rsidR="00EE5C9A" w:rsidRPr="00F5130E" w:rsidRDefault="00EE5C9A" w:rsidP="00C37A48">
            <w:pPr>
              <w:rPr>
                <w:rFonts w:asciiTheme="minorHAnsi" w:hAnsiTheme="minorHAnsi"/>
                <w:sz w:val="22"/>
                <w:szCs w:val="22"/>
                <w:lang w:val="en-CA" w:eastAsia="en-CA"/>
              </w:rPr>
            </w:pPr>
          </w:p>
          <w:p w14:paraId="49CB03D5" w14:textId="3C6D07B5" w:rsidR="00EE5C9A" w:rsidRPr="00F5130E" w:rsidRDefault="00EE5C9A" w:rsidP="00C37A48">
            <w:pPr>
              <w:rPr>
                <w:rFonts w:asciiTheme="minorHAnsi" w:hAnsiTheme="minorHAnsi"/>
                <w:b/>
                <w:sz w:val="22"/>
                <w:szCs w:val="22"/>
                <w:lang w:val="en-CA" w:eastAsia="en-CA"/>
              </w:rPr>
            </w:pPr>
            <w:r w:rsidRPr="00F5130E">
              <w:rPr>
                <w:rFonts w:asciiTheme="minorHAnsi" w:hAnsiTheme="minorHAnsi"/>
                <w:b/>
                <w:sz w:val="22"/>
                <w:szCs w:val="22"/>
                <w:lang w:val="en-CA" w:eastAsia="en-CA"/>
              </w:rPr>
              <w:t>Dispute Resolution Policy</w:t>
            </w:r>
          </w:p>
        </w:tc>
        <w:tc>
          <w:tcPr>
            <w:tcW w:w="283" w:type="dxa"/>
            <w:tcBorders>
              <w:top w:val="nil"/>
              <w:left w:val="nil"/>
              <w:bottom w:val="nil"/>
              <w:right w:val="nil"/>
            </w:tcBorders>
          </w:tcPr>
          <w:p w14:paraId="0C5EE18B" w14:textId="77777777" w:rsidR="00EE5C9A" w:rsidRPr="00F5130E" w:rsidRDefault="00EE5C9A" w:rsidP="00C37A48">
            <w:pPr>
              <w:rPr>
                <w:rFonts w:asciiTheme="minorHAnsi" w:hAnsiTheme="minorHAnsi"/>
                <w:b/>
                <w:sz w:val="22"/>
                <w:szCs w:val="22"/>
                <w:lang w:val="en-CA" w:eastAsia="en-CA"/>
              </w:rPr>
            </w:pPr>
          </w:p>
        </w:tc>
        <w:tc>
          <w:tcPr>
            <w:tcW w:w="2552" w:type="dxa"/>
            <w:tcBorders>
              <w:top w:val="nil"/>
              <w:left w:val="nil"/>
              <w:right w:val="nil"/>
            </w:tcBorders>
          </w:tcPr>
          <w:p w14:paraId="5AF5E809" w14:textId="77777777" w:rsidR="00EE5C9A" w:rsidRDefault="00EE5C9A" w:rsidP="00C37A48">
            <w:pPr>
              <w:rPr>
                <w:rFonts w:asciiTheme="minorHAnsi" w:hAnsiTheme="minorHAnsi"/>
                <w:b/>
                <w:sz w:val="22"/>
                <w:szCs w:val="22"/>
                <w:lang w:val="en-CA" w:eastAsia="en-CA"/>
              </w:rPr>
            </w:pPr>
          </w:p>
          <w:p w14:paraId="2EFF38D6" w14:textId="0E820AC1" w:rsidR="004E0F29" w:rsidRPr="004E0F29" w:rsidRDefault="00284854" w:rsidP="00C37A48">
            <w:pPr>
              <w:rPr>
                <w:rFonts w:asciiTheme="minorHAnsi" w:hAnsiTheme="minorHAnsi"/>
                <w:sz w:val="22"/>
                <w:szCs w:val="22"/>
                <w:lang w:val="en-CA" w:eastAsia="en-CA"/>
              </w:rPr>
            </w:pPr>
            <w:r>
              <w:rPr>
                <w:rFonts w:asciiTheme="minorHAnsi" w:hAnsiTheme="minorHAnsi"/>
                <w:sz w:val="22"/>
                <w:szCs w:val="22"/>
                <w:lang w:val="en-CA" w:eastAsia="en-CA"/>
              </w:rPr>
              <w:t xml:space="preserve">January </w:t>
            </w:r>
            <w:r w:rsidR="004E0F29" w:rsidRPr="004E0F29">
              <w:rPr>
                <w:rFonts w:asciiTheme="minorHAnsi" w:hAnsiTheme="minorHAnsi"/>
                <w:sz w:val="22"/>
                <w:szCs w:val="22"/>
                <w:lang w:val="en-CA" w:eastAsia="en-CA"/>
              </w:rPr>
              <w:t>1, 202</w:t>
            </w:r>
            <w:r>
              <w:rPr>
                <w:rFonts w:asciiTheme="minorHAnsi" w:hAnsiTheme="minorHAnsi"/>
                <w:sz w:val="22"/>
                <w:szCs w:val="22"/>
                <w:lang w:val="en-CA" w:eastAsia="en-CA"/>
              </w:rPr>
              <w:t>2</w:t>
            </w:r>
          </w:p>
        </w:tc>
        <w:tc>
          <w:tcPr>
            <w:tcW w:w="283" w:type="dxa"/>
            <w:tcBorders>
              <w:top w:val="nil"/>
              <w:left w:val="nil"/>
              <w:bottom w:val="nil"/>
              <w:right w:val="nil"/>
            </w:tcBorders>
          </w:tcPr>
          <w:p w14:paraId="10342B15" w14:textId="77777777" w:rsidR="00EE5C9A" w:rsidRPr="00F5130E" w:rsidRDefault="00EE5C9A" w:rsidP="00C37A48">
            <w:pPr>
              <w:rPr>
                <w:rFonts w:asciiTheme="minorHAnsi" w:hAnsiTheme="minorHAnsi"/>
                <w:b/>
                <w:sz w:val="22"/>
                <w:szCs w:val="22"/>
                <w:lang w:val="en-CA" w:eastAsia="en-CA"/>
              </w:rPr>
            </w:pPr>
          </w:p>
        </w:tc>
        <w:tc>
          <w:tcPr>
            <w:tcW w:w="3701" w:type="dxa"/>
            <w:tcBorders>
              <w:top w:val="nil"/>
              <w:left w:val="nil"/>
              <w:right w:val="nil"/>
            </w:tcBorders>
          </w:tcPr>
          <w:p w14:paraId="5C886193" w14:textId="77777777" w:rsidR="00EE5C9A" w:rsidRPr="004E0F29" w:rsidRDefault="00EE5C9A" w:rsidP="00C37A48">
            <w:pPr>
              <w:rPr>
                <w:rFonts w:asciiTheme="minorHAnsi" w:hAnsiTheme="minorHAnsi"/>
                <w:sz w:val="22"/>
                <w:szCs w:val="22"/>
                <w:lang w:val="en-CA" w:eastAsia="en-CA"/>
              </w:rPr>
            </w:pPr>
          </w:p>
          <w:p w14:paraId="3C658717" w14:textId="2CD179C9" w:rsidR="004E0F29" w:rsidRPr="00F5130E" w:rsidRDefault="004E0F29" w:rsidP="00C37A48">
            <w:pPr>
              <w:rPr>
                <w:rFonts w:asciiTheme="minorHAnsi" w:hAnsiTheme="minorHAnsi"/>
                <w:b/>
                <w:sz w:val="22"/>
                <w:szCs w:val="22"/>
                <w:lang w:val="en-CA" w:eastAsia="en-CA"/>
              </w:rPr>
            </w:pPr>
            <w:r w:rsidRPr="004E0F29">
              <w:rPr>
                <w:rFonts w:asciiTheme="minorHAnsi" w:hAnsiTheme="minorHAnsi"/>
                <w:sz w:val="22"/>
                <w:szCs w:val="22"/>
                <w:lang w:val="en-CA" w:eastAsia="en-CA"/>
              </w:rPr>
              <w:t xml:space="preserve"> </w:t>
            </w:r>
            <w:r w:rsidR="00284854">
              <w:rPr>
                <w:rFonts w:asciiTheme="minorHAnsi" w:hAnsiTheme="minorHAnsi"/>
                <w:sz w:val="22"/>
                <w:szCs w:val="22"/>
                <w:lang w:val="en-CA" w:eastAsia="en-CA"/>
              </w:rPr>
              <w:t xml:space="preserve">September </w:t>
            </w:r>
            <w:r w:rsidRPr="004E0F29">
              <w:rPr>
                <w:rFonts w:asciiTheme="minorHAnsi" w:hAnsiTheme="minorHAnsi"/>
                <w:sz w:val="22"/>
                <w:szCs w:val="22"/>
                <w:lang w:val="en-CA" w:eastAsia="en-CA"/>
              </w:rPr>
              <w:t>1, 2021</w:t>
            </w:r>
          </w:p>
        </w:tc>
      </w:tr>
      <w:tr w:rsidR="00EE5C9A" w:rsidRPr="00F5130E" w14:paraId="2312753E" w14:textId="77777777" w:rsidTr="00C170AA">
        <w:tc>
          <w:tcPr>
            <w:tcW w:w="3369" w:type="dxa"/>
            <w:tcBorders>
              <w:left w:val="nil"/>
              <w:bottom w:val="nil"/>
              <w:right w:val="nil"/>
            </w:tcBorders>
          </w:tcPr>
          <w:p w14:paraId="75538334"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Name of Policy</w:t>
            </w:r>
          </w:p>
        </w:tc>
        <w:tc>
          <w:tcPr>
            <w:tcW w:w="283" w:type="dxa"/>
            <w:tcBorders>
              <w:top w:val="nil"/>
              <w:left w:val="nil"/>
              <w:bottom w:val="nil"/>
              <w:right w:val="nil"/>
            </w:tcBorders>
          </w:tcPr>
          <w:p w14:paraId="1FDD54AF" w14:textId="77777777" w:rsidR="00EE5C9A" w:rsidRPr="00F5130E" w:rsidRDefault="00EE5C9A" w:rsidP="00C37A48">
            <w:pPr>
              <w:rPr>
                <w:rFonts w:asciiTheme="minorHAnsi" w:hAnsiTheme="minorHAnsi"/>
                <w:sz w:val="22"/>
                <w:szCs w:val="22"/>
                <w:lang w:val="en-CA" w:eastAsia="en-CA"/>
              </w:rPr>
            </w:pPr>
          </w:p>
        </w:tc>
        <w:tc>
          <w:tcPr>
            <w:tcW w:w="2552" w:type="dxa"/>
            <w:tcBorders>
              <w:left w:val="nil"/>
              <w:bottom w:val="nil"/>
              <w:right w:val="nil"/>
            </w:tcBorders>
          </w:tcPr>
          <w:p w14:paraId="09067B8B"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Effective Date</w:t>
            </w:r>
          </w:p>
        </w:tc>
        <w:tc>
          <w:tcPr>
            <w:tcW w:w="283" w:type="dxa"/>
            <w:tcBorders>
              <w:top w:val="nil"/>
              <w:left w:val="nil"/>
              <w:bottom w:val="nil"/>
              <w:right w:val="nil"/>
            </w:tcBorders>
          </w:tcPr>
          <w:p w14:paraId="58BE3F4A" w14:textId="77777777" w:rsidR="00EE5C9A" w:rsidRPr="00F5130E" w:rsidRDefault="00EE5C9A" w:rsidP="00C37A48">
            <w:pPr>
              <w:rPr>
                <w:rFonts w:asciiTheme="minorHAnsi" w:hAnsiTheme="minorHAnsi"/>
                <w:sz w:val="22"/>
                <w:szCs w:val="22"/>
                <w:lang w:val="en-CA" w:eastAsia="en-CA"/>
              </w:rPr>
            </w:pPr>
          </w:p>
        </w:tc>
        <w:tc>
          <w:tcPr>
            <w:tcW w:w="3701" w:type="dxa"/>
            <w:tcBorders>
              <w:left w:val="nil"/>
              <w:bottom w:val="nil"/>
              <w:right w:val="nil"/>
            </w:tcBorders>
          </w:tcPr>
          <w:p w14:paraId="158ED1C7" w14:textId="77777777" w:rsidR="00EE5C9A" w:rsidRPr="00F5130E" w:rsidRDefault="00EE5C9A" w:rsidP="00C37A48">
            <w:pPr>
              <w:rPr>
                <w:rFonts w:asciiTheme="minorHAnsi" w:hAnsiTheme="minorHAnsi"/>
                <w:sz w:val="22"/>
                <w:szCs w:val="22"/>
                <w:lang w:val="en-CA" w:eastAsia="en-CA"/>
              </w:rPr>
            </w:pPr>
            <w:r w:rsidRPr="00F5130E">
              <w:rPr>
                <w:rFonts w:asciiTheme="minorHAnsi" w:hAnsiTheme="minorHAnsi"/>
                <w:sz w:val="22"/>
                <w:szCs w:val="22"/>
                <w:lang w:val="en-CA" w:eastAsia="en-CA"/>
              </w:rPr>
              <w:t>Revision Date</w:t>
            </w:r>
          </w:p>
        </w:tc>
      </w:tr>
    </w:tbl>
    <w:p w14:paraId="3DDFE016" w14:textId="77777777" w:rsidR="00347E9E" w:rsidRPr="00F5130E" w:rsidRDefault="00347E9E" w:rsidP="007A1814">
      <w:pPr>
        <w:spacing w:line="276" w:lineRule="auto"/>
        <w:rPr>
          <w:rFonts w:asciiTheme="minorHAnsi" w:hAnsiTheme="minorHAnsi"/>
          <w:b/>
        </w:rPr>
      </w:pPr>
    </w:p>
    <w:p w14:paraId="18D82CD5" w14:textId="77777777" w:rsidR="00EE5C9A" w:rsidRPr="00F5130E" w:rsidRDefault="00EE5C9A" w:rsidP="007A1814">
      <w:pPr>
        <w:spacing w:line="276" w:lineRule="auto"/>
        <w:rPr>
          <w:rFonts w:asciiTheme="minorHAnsi" w:hAnsiTheme="minorHAnsi"/>
          <w:b/>
        </w:rPr>
      </w:pPr>
    </w:p>
    <w:p w14:paraId="6F77A676" w14:textId="5B6B7066" w:rsidR="003E706E" w:rsidRPr="00155B97" w:rsidRDefault="00EE5C9A" w:rsidP="006E5EEE">
      <w:pPr>
        <w:spacing w:after="200"/>
        <w:jc w:val="both"/>
        <w:rPr>
          <w:rFonts w:asciiTheme="minorHAnsi" w:hAnsiTheme="minorHAnsi" w:cstheme="minorHAnsi"/>
          <w:b/>
          <w:sz w:val="22"/>
          <w:szCs w:val="22"/>
        </w:rPr>
      </w:pPr>
      <w:r w:rsidRPr="004E0F29">
        <w:rPr>
          <w:rFonts w:asciiTheme="minorHAnsi" w:hAnsiTheme="minorHAnsi" w:cstheme="minorHAnsi"/>
          <w:sz w:val="22"/>
          <w:szCs w:val="22"/>
        </w:rPr>
        <w:t xml:space="preserve">This policy governs complaints from students respecting </w:t>
      </w:r>
      <w:r w:rsidR="00BB5D88">
        <w:rPr>
          <w:rFonts w:asciiTheme="minorHAnsi" w:hAnsiTheme="minorHAnsi" w:cstheme="minorHAnsi"/>
          <w:b/>
          <w:bCs/>
          <w:sz w:val="22"/>
          <w:szCs w:val="22"/>
        </w:rPr>
        <w:t>Weston</w:t>
      </w:r>
      <w:r w:rsidR="004E0F29" w:rsidRPr="000B6368">
        <w:rPr>
          <w:rFonts w:asciiTheme="minorHAnsi" w:hAnsiTheme="minorHAnsi" w:cstheme="minorHAnsi"/>
          <w:b/>
          <w:bCs/>
          <w:sz w:val="22"/>
          <w:szCs w:val="22"/>
        </w:rPr>
        <w:t xml:space="preserve"> College</w:t>
      </w:r>
      <w:r w:rsidRPr="004E0F29">
        <w:rPr>
          <w:rFonts w:asciiTheme="minorHAnsi" w:hAnsiTheme="minorHAnsi" w:cstheme="minorHAnsi"/>
          <w:sz w:val="22"/>
          <w:szCs w:val="22"/>
        </w:rPr>
        <w:t xml:space="preserve"> and any aspect of its operations.</w:t>
      </w:r>
      <w:r w:rsidR="00BA6E48" w:rsidRPr="004E0F29">
        <w:rPr>
          <w:rFonts w:asciiTheme="minorHAnsi" w:hAnsiTheme="minorHAnsi" w:cstheme="minorHAnsi"/>
          <w:sz w:val="22"/>
          <w:szCs w:val="22"/>
        </w:rPr>
        <w:t xml:space="preserve">  </w:t>
      </w:r>
      <w:r w:rsidR="00155B97">
        <w:rPr>
          <w:rFonts w:asciiTheme="minorHAnsi" w:hAnsiTheme="minorHAnsi" w:cstheme="minorHAnsi"/>
          <w:sz w:val="22"/>
          <w:szCs w:val="22"/>
        </w:rPr>
        <w:t xml:space="preserve">A student who makes or is otherwise </w:t>
      </w:r>
      <w:r w:rsidR="00C13C1B">
        <w:rPr>
          <w:rFonts w:asciiTheme="minorHAnsi" w:hAnsiTheme="minorHAnsi" w:cstheme="minorHAnsi"/>
          <w:sz w:val="22"/>
          <w:szCs w:val="22"/>
        </w:rPr>
        <w:t>i</w:t>
      </w:r>
      <w:r w:rsidR="00155B97">
        <w:rPr>
          <w:rFonts w:asciiTheme="minorHAnsi" w:hAnsiTheme="minorHAnsi" w:cstheme="minorHAnsi"/>
          <w:sz w:val="22"/>
          <w:szCs w:val="22"/>
        </w:rPr>
        <w:t xml:space="preserve">nvolved in a complaint will not be subject to any form of retaliation by the institution at any time. </w:t>
      </w:r>
    </w:p>
    <w:p w14:paraId="477AD7EA" w14:textId="3AAEB7C5" w:rsidR="006E5EEE" w:rsidRPr="00EA30BB" w:rsidRDefault="006E5EEE" w:rsidP="006E5EEE">
      <w:pPr>
        <w:spacing w:after="200"/>
        <w:jc w:val="both"/>
        <w:rPr>
          <w:rFonts w:asciiTheme="minorHAnsi" w:hAnsiTheme="minorHAnsi" w:cstheme="minorHAnsi"/>
          <w:b/>
          <w:bCs/>
          <w:sz w:val="22"/>
          <w:szCs w:val="22"/>
        </w:rPr>
      </w:pPr>
      <w:r w:rsidRPr="00EA30BB">
        <w:rPr>
          <w:rFonts w:asciiTheme="minorHAnsi" w:hAnsiTheme="minorHAnsi" w:cstheme="minorHAnsi"/>
          <w:b/>
          <w:bCs/>
          <w:sz w:val="22"/>
          <w:szCs w:val="22"/>
        </w:rPr>
        <w:t>Procedure</w:t>
      </w:r>
      <w:r w:rsidR="00EA30BB" w:rsidRPr="00EA30BB">
        <w:rPr>
          <w:rFonts w:asciiTheme="minorHAnsi" w:hAnsiTheme="minorHAnsi" w:cstheme="minorHAnsi"/>
          <w:b/>
          <w:bCs/>
          <w:sz w:val="22"/>
          <w:szCs w:val="22"/>
        </w:rPr>
        <w:t>:</w:t>
      </w:r>
    </w:p>
    <w:p w14:paraId="01834469" w14:textId="002B29F7" w:rsidR="00EE5C9A" w:rsidRPr="004E0F29" w:rsidRDefault="00A46894" w:rsidP="001D3B80">
      <w:pPr>
        <w:numPr>
          <w:ilvl w:val="0"/>
          <w:numId w:val="3"/>
        </w:numPr>
        <w:spacing w:after="200"/>
        <w:jc w:val="both"/>
        <w:rPr>
          <w:rFonts w:asciiTheme="minorHAnsi" w:hAnsiTheme="minorHAnsi" w:cstheme="minorHAnsi"/>
          <w:sz w:val="22"/>
          <w:szCs w:val="22"/>
        </w:rPr>
      </w:pPr>
      <w:r w:rsidRPr="004E0F29">
        <w:rPr>
          <w:rFonts w:asciiTheme="minorHAnsi" w:hAnsiTheme="minorHAnsi" w:cstheme="minorHAnsi"/>
          <w:sz w:val="22"/>
          <w:szCs w:val="22"/>
        </w:rPr>
        <w:t>The student must provide the written complaint</w:t>
      </w:r>
      <w:r w:rsidR="00EE5C9A" w:rsidRPr="004E0F29">
        <w:rPr>
          <w:rFonts w:asciiTheme="minorHAnsi" w:hAnsiTheme="minorHAnsi" w:cstheme="minorHAnsi"/>
          <w:sz w:val="22"/>
          <w:szCs w:val="22"/>
        </w:rPr>
        <w:t xml:space="preserve"> to </w:t>
      </w:r>
      <w:r w:rsidR="004E172F">
        <w:rPr>
          <w:rFonts w:asciiTheme="minorHAnsi" w:hAnsiTheme="minorHAnsi" w:cstheme="minorHAnsi"/>
          <w:sz w:val="22"/>
          <w:szCs w:val="22"/>
        </w:rPr>
        <w:t>Student Services</w:t>
      </w:r>
      <w:r w:rsidR="00EE5C9A" w:rsidRPr="004E0F29">
        <w:rPr>
          <w:rFonts w:asciiTheme="minorHAnsi" w:hAnsiTheme="minorHAnsi" w:cstheme="minorHAnsi"/>
          <w:sz w:val="22"/>
          <w:szCs w:val="22"/>
        </w:rPr>
        <w:t xml:space="preserve"> who is responsible for making determination</w:t>
      </w:r>
      <w:r w:rsidRPr="004E0F29">
        <w:rPr>
          <w:rFonts w:asciiTheme="minorHAnsi" w:hAnsiTheme="minorHAnsi" w:cstheme="minorHAnsi"/>
          <w:sz w:val="22"/>
          <w:szCs w:val="22"/>
        </w:rPr>
        <w:t>s</w:t>
      </w:r>
      <w:r w:rsidR="00EE5C9A" w:rsidRPr="004E0F29">
        <w:rPr>
          <w:rFonts w:asciiTheme="minorHAnsi" w:hAnsiTheme="minorHAnsi" w:cstheme="minorHAnsi"/>
          <w:sz w:val="22"/>
          <w:szCs w:val="22"/>
        </w:rPr>
        <w:t xml:space="preserve"> in respect of complaints.  If </w:t>
      </w:r>
      <w:r w:rsidR="004E172F">
        <w:rPr>
          <w:rFonts w:asciiTheme="minorHAnsi" w:hAnsiTheme="minorHAnsi" w:cstheme="minorHAnsi"/>
          <w:sz w:val="22"/>
          <w:szCs w:val="22"/>
        </w:rPr>
        <w:t>Student Services</w:t>
      </w:r>
      <w:r w:rsidR="00EE5C9A" w:rsidRPr="004E0F29">
        <w:rPr>
          <w:rFonts w:asciiTheme="minorHAnsi" w:hAnsiTheme="minorHAnsi" w:cstheme="minorHAnsi"/>
          <w:sz w:val="22"/>
          <w:szCs w:val="22"/>
        </w:rPr>
        <w:t xml:space="preserve"> is absent or is named in </w:t>
      </w:r>
      <w:r w:rsidRPr="004E0F29">
        <w:rPr>
          <w:rFonts w:asciiTheme="minorHAnsi" w:hAnsiTheme="minorHAnsi" w:cstheme="minorHAnsi"/>
          <w:sz w:val="22"/>
          <w:szCs w:val="22"/>
        </w:rPr>
        <w:t>a</w:t>
      </w:r>
      <w:r w:rsidR="00EE5C9A" w:rsidRPr="004E0F29">
        <w:rPr>
          <w:rFonts w:asciiTheme="minorHAnsi" w:hAnsiTheme="minorHAnsi" w:cstheme="minorHAnsi"/>
          <w:sz w:val="22"/>
          <w:szCs w:val="22"/>
        </w:rPr>
        <w:t xml:space="preserve"> complaint, the </w:t>
      </w:r>
      <w:r w:rsidRPr="004E0F29">
        <w:rPr>
          <w:rFonts w:asciiTheme="minorHAnsi" w:hAnsiTheme="minorHAnsi" w:cstheme="minorHAnsi"/>
          <w:sz w:val="22"/>
          <w:szCs w:val="22"/>
        </w:rPr>
        <w:t xml:space="preserve">student must provide the </w:t>
      </w:r>
      <w:r w:rsidR="00EE5C9A" w:rsidRPr="004E0F29">
        <w:rPr>
          <w:rFonts w:asciiTheme="minorHAnsi" w:hAnsiTheme="minorHAnsi" w:cstheme="minorHAnsi"/>
          <w:sz w:val="22"/>
          <w:szCs w:val="22"/>
        </w:rPr>
        <w:t xml:space="preserve">complaint to the </w:t>
      </w:r>
      <w:r w:rsidR="004E172F">
        <w:rPr>
          <w:rFonts w:asciiTheme="minorHAnsi" w:hAnsiTheme="minorHAnsi" w:cstheme="minorHAnsi"/>
          <w:sz w:val="22"/>
          <w:szCs w:val="22"/>
        </w:rPr>
        <w:t xml:space="preserve">Campus </w:t>
      </w:r>
      <w:r w:rsidR="00E0704F">
        <w:rPr>
          <w:rFonts w:asciiTheme="minorHAnsi" w:hAnsiTheme="minorHAnsi" w:cstheme="minorHAnsi"/>
          <w:sz w:val="22"/>
          <w:szCs w:val="22"/>
        </w:rPr>
        <w:t>Manager</w:t>
      </w:r>
      <w:r w:rsidR="004E172F">
        <w:rPr>
          <w:rFonts w:asciiTheme="minorHAnsi" w:hAnsiTheme="minorHAnsi" w:cstheme="minorHAnsi"/>
          <w:sz w:val="22"/>
          <w:szCs w:val="22"/>
        </w:rPr>
        <w:t>.</w:t>
      </w:r>
    </w:p>
    <w:p w14:paraId="290C2BC4" w14:textId="35773DC4" w:rsidR="00EE5C9A" w:rsidRPr="004E0F29" w:rsidRDefault="00EE5C9A" w:rsidP="001D3B80">
      <w:pPr>
        <w:numPr>
          <w:ilvl w:val="0"/>
          <w:numId w:val="3"/>
        </w:numPr>
        <w:ind w:left="357" w:hanging="357"/>
        <w:jc w:val="both"/>
        <w:rPr>
          <w:rFonts w:asciiTheme="minorHAnsi" w:hAnsiTheme="minorHAnsi" w:cstheme="minorHAnsi"/>
          <w:sz w:val="22"/>
          <w:szCs w:val="22"/>
        </w:rPr>
      </w:pPr>
      <w:r w:rsidRPr="004E0F29">
        <w:rPr>
          <w:rFonts w:asciiTheme="minorHAnsi" w:hAnsiTheme="minorHAnsi" w:cstheme="minorHAnsi"/>
          <w:sz w:val="22"/>
          <w:szCs w:val="22"/>
        </w:rPr>
        <w:t xml:space="preserve">The process by which </w:t>
      </w:r>
      <w:r w:rsidR="00A46894" w:rsidRPr="004E0F29">
        <w:rPr>
          <w:rFonts w:asciiTheme="minorHAnsi" w:hAnsiTheme="minorHAnsi" w:cstheme="minorHAnsi"/>
          <w:sz w:val="22"/>
          <w:szCs w:val="22"/>
        </w:rPr>
        <w:t xml:space="preserve">the </w:t>
      </w:r>
      <w:r w:rsidRPr="004E0F29">
        <w:rPr>
          <w:rFonts w:asciiTheme="minorHAnsi" w:hAnsiTheme="minorHAnsi" w:cstheme="minorHAnsi"/>
          <w:sz w:val="22"/>
          <w:szCs w:val="22"/>
        </w:rPr>
        <w:t>student complaint</w:t>
      </w:r>
      <w:r w:rsidR="00A46894" w:rsidRPr="004E0F29">
        <w:rPr>
          <w:rFonts w:asciiTheme="minorHAnsi" w:hAnsiTheme="minorHAnsi" w:cstheme="minorHAnsi"/>
          <w:sz w:val="22"/>
          <w:szCs w:val="22"/>
        </w:rPr>
        <w:t xml:space="preserve"> will be</w:t>
      </w:r>
      <w:r w:rsidRPr="004E0F29">
        <w:rPr>
          <w:rFonts w:asciiTheme="minorHAnsi" w:hAnsiTheme="minorHAnsi" w:cstheme="minorHAnsi"/>
          <w:sz w:val="22"/>
          <w:szCs w:val="22"/>
        </w:rPr>
        <w:t xml:space="preserve"> handled is as follows:</w:t>
      </w:r>
    </w:p>
    <w:p w14:paraId="6CCDFFC8" w14:textId="72C436F1" w:rsidR="008311C1" w:rsidRPr="00352581" w:rsidRDefault="008311C1" w:rsidP="008311C1">
      <w:pPr>
        <w:pStyle w:val="ListParagraph"/>
        <w:numPr>
          <w:ilvl w:val="0"/>
          <w:numId w:val="15"/>
        </w:numPr>
        <w:spacing w:after="200"/>
        <w:jc w:val="both"/>
        <w:rPr>
          <w:rFonts w:asciiTheme="minorHAnsi" w:hAnsiTheme="minorHAnsi" w:cstheme="minorHAnsi"/>
          <w:sz w:val="22"/>
          <w:szCs w:val="22"/>
        </w:rPr>
      </w:pPr>
      <w:r w:rsidRPr="00352581">
        <w:rPr>
          <w:rFonts w:asciiTheme="minorHAnsi" w:hAnsiTheme="minorHAnsi" w:cstheme="minorHAnsi"/>
          <w:sz w:val="22"/>
          <w:szCs w:val="22"/>
        </w:rPr>
        <w:t xml:space="preserve">Students are encouraged to resolve their disputes informally before pursuing formal dispute resolution. If the student is unsatisfied with the outcome at this level, he or she may request their dispute be forwarded to the Campus </w:t>
      </w:r>
      <w:r w:rsidR="00E0704F">
        <w:rPr>
          <w:rFonts w:asciiTheme="minorHAnsi" w:hAnsiTheme="minorHAnsi" w:cstheme="minorHAnsi"/>
          <w:sz w:val="22"/>
          <w:szCs w:val="22"/>
        </w:rPr>
        <w:t>Manager</w:t>
      </w:r>
      <w:r w:rsidRPr="00352581">
        <w:rPr>
          <w:rFonts w:asciiTheme="minorHAnsi" w:hAnsiTheme="minorHAnsi" w:cstheme="minorHAnsi"/>
          <w:sz w:val="22"/>
          <w:szCs w:val="22"/>
        </w:rPr>
        <w:t xml:space="preserve">. </w:t>
      </w:r>
    </w:p>
    <w:p w14:paraId="0DB56A35" w14:textId="490EF87D" w:rsidR="00352581" w:rsidRPr="00F52299" w:rsidRDefault="001E0C27" w:rsidP="00352581">
      <w:pPr>
        <w:pStyle w:val="ListParagraph"/>
        <w:numPr>
          <w:ilvl w:val="0"/>
          <w:numId w:val="15"/>
        </w:numPr>
        <w:spacing w:after="200"/>
        <w:jc w:val="both"/>
        <w:rPr>
          <w:rFonts w:asciiTheme="minorHAnsi" w:hAnsiTheme="minorHAnsi" w:cstheme="minorHAnsi"/>
          <w:sz w:val="22"/>
          <w:szCs w:val="22"/>
        </w:rPr>
      </w:pPr>
      <w:r>
        <w:rPr>
          <w:rFonts w:asciiTheme="minorHAnsi" w:hAnsiTheme="minorHAnsi" w:cstheme="minorHAnsi"/>
          <w:sz w:val="22"/>
          <w:szCs w:val="22"/>
        </w:rPr>
        <w:t>Student complaints must be made in writing.</w:t>
      </w:r>
      <w:r w:rsidR="00352581" w:rsidRPr="00352581">
        <w:rPr>
          <w:rFonts w:asciiTheme="minorHAnsi" w:hAnsiTheme="minorHAnsi" w:cstheme="minorHAnsi"/>
          <w:sz w:val="22"/>
          <w:szCs w:val="22"/>
        </w:rPr>
        <w:t xml:space="preserve"> </w:t>
      </w:r>
      <w:r w:rsidR="00352581" w:rsidRPr="00F52299">
        <w:rPr>
          <w:rFonts w:asciiTheme="minorHAnsi" w:hAnsiTheme="minorHAnsi" w:cstheme="minorHAnsi"/>
          <w:sz w:val="22"/>
          <w:szCs w:val="22"/>
        </w:rPr>
        <w:t>The written dispute must describe a detailed account of the specific incident in question and name all individuals involved in the dispute.</w:t>
      </w:r>
    </w:p>
    <w:p w14:paraId="7E24B8A0" w14:textId="085D734A" w:rsidR="004E172F" w:rsidRDefault="004E172F" w:rsidP="001D3B80">
      <w:pPr>
        <w:pStyle w:val="ListParagraph"/>
        <w:numPr>
          <w:ilvl w:val="0"/>
          <w:numId w:val="15"/>
        </w:numPr>
        <w:spacing w:after="200"/>
        <w:jc w:val="both"/>
        <w:rPr>
          <w:rFonts w:asciiTheme="minorHAnsi" w:hAnsiTheme="minorHAnsi" w:cstheme="minorHAnsi"/>
          <w:sz w:val="22"/>
          <w:szCs w:val="22"/>
        </w:rPr>
      </w:pPr>
      <w:r>
        <w:rPr>
          <w:rFonts w:asciiTheme="minorHAnsi" w:hAnsiTheme="minorHAnsi" w:cstheme="minorHAnsi"/>
          <w:sz w:val="22"/>
          <w:szCs w:val="22"/>
        </w:rPr>
        <w:t xml:space="preserve">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will arrange a meeting with the studen</w:t>
      </w:r>
      <w:r w:rsidR="002E71CE">
        <w:rPr>
          <w:rFonts w:asciiTheme="minorHAnsi" w:hAnsiTheme="minorHAnsi" w:cstheme="minorHAnsi"/>
          <w:sz w:val="22"/>
          <w:szCs w:val="22"/>
        </w:rPr>
        <w:t>t.</w:t>
      </w:r>
      <w:r>
        <w:rPr>
          <w:rFonts w:asciiTheme="minorHAnsi" w:hAnsiTheme="minorHAnsi" w:cstheme="minorHAnsi"/>
          <w:sz w:val="22"/>
          <w:szCs w:val="22"/>
        </w:rPr>
        <w:t xml:space="preserve"> </w:t>
      </w:r>
    </w:p>
    <w:p w14:paraId="1FCF61F7" w14:textId="55B3D718" w:rsidR="004E172F" w:rsidRDefault="004E172F" w:rsidP="001D3B80">
      <w:pPr>
        <w:pStyle w:val="ListParagraph"/>
        <w:numPr>
          <w:ilvl w:val="0"/>
          <w:numId w:val="15"/>
        </w:numPr>
        <w:spacing w:after="200"/>
        <w:jc w:val="both"/>
        <w:rPr>
          <w:rFonts w:asciiTheme="minorHAnsi" w:hAnsiTheme="minorHAnsi" w:cstheme="minorHAnsi"/>
          <w:sz w:val="22"/>
          <w:szCs w:val="22"/>
        </w:rPr>
      </w:pPr>
      <w:r>
        <w:rPr>
          <w:rFonts w:asciiTheme="minorHAnsi" w:hAnsiTheme="minorHAnsi" w:cstheme="minorHAnsi"/>
          <w:sz w:val="22"/>
          <w:szCs w:val="22"/>
        </w:rPr>
        <w:t xml:space="preserve">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will either provide a written decision to the student or inform in writing that an investigation into the matter is ongoing and will complete the investigation</w:t>
      </w:r>
      <w:r w:rsidR="002E71CE">
        <w:rPr>
          <w:rFonts w:asciiTheme="minorHAnsi" w:hAnsiTheme="minorHAnsi" w:cstheme="minorHAnsi"/>
          <w:sz w:val="22"/>
          <w:szCs w:val="22"/>
        </w:rPr>
        <w:t>.</w:t>
      </w:r>
    </w:p>
    <w:p w14:paraId="69498A6F" w14:textId="00BFC609" w:rsidR="004E172F" w:rsidRDefault="004E172F" w:rsidP="001D3B80">
      <w:pPr>
        <w:pStyle w:val="ListParagraph"/>
        <w:numPr>
          <w:ilvl w:val="0"/>
          <w:numId w:val="15"/>
        </w:numPr>
        <w:spacing w:after="200"/>
        <w:jc w:val="both"/>
        <w:rPr>
          <w:rFonts w:asciiTheme="minorHAnsi" w:hAnsiTheme="minorHAnsi" w:cstheme="minorHAnsi"/>
          <w:sz w:val="22"/>
          <w:szCs w:val="22"/>
        </w:rPr>
      </w:pPr>
      <w:r>
        <w:rPr>
          <w:rFonts w:asciiTheme="minorHAnsi" w:hAnsiTheme="minorHAnsi" w:cstheme="minorHAnsi"/>
          <w:sz w:val="22"/>
          <w:szCs w:val="22"/>
        </w:rPr>
        <w:t xml:space="preserve">If needed, a second meeting with 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may be requested by the student or the Campus </w:t>
      </w:r>
      <w:r w:rsidR="00E0704F">
        <w:rPr>
          <w:rFonts w:asciiTheme="minorHAnsi" w:hAnsiTheme="minorHAnsi" w:cstheme="minorHAnsi"/>
          <w:sz w:val="22"/>
          <w:szCs w:val="22"/>
        </w:rPr>
        <w:t>Manager</w:t>
      </w:r>
      <w:r w:rsidR="002E71CE">
        <w:rPr>
          <w:rFonts w:asciiTheme="minorHAnsi" w:hAnsiTheme="minorHAnsi" w:cstheme="minorHAnsi"/>
          <w:sz w:val="22"/>
          <w:szCs w:val="22"/>
        </w:rPr>
        <w:t>.</w:t>
      </w:r>
    </w:p>
    <w:p w14:paraId="282724AC" w14:textId="6A76BEC5" w:rsidR="004E172F" w:rsidRDefault="004E172F" w:rsidP="001D3B80">
      <w:pPr>
        <w:pStyle w:val="ListParagraph"/>
        <w:numPr>
          <w:ilvl w:val="0"/>
          <w:numId w:val="15"/>
        </w:numPr>
        <w:spacing w:after="200"/>
        <w:jc w:val="both"/>
        <w:rPr>
          <w:rFonts w:asciiTheme="minorHAnsi" w:hAnsiTheme="minorHAnsi" w:cstheme="minorHAnsi"/>
          <w:sz w:val="22"/>
          <w:szCs w:val="22"/>
        </w:rPr>
      </w:pPr>
      <w:r>
        <w:rPr>
          <w:rFonts w:asciiTheme="minorHAnsi" w:hAnsiTheme="minorHAnsi" w:cstheme="minorHAnsi"/>
          <w:sz w:val="22"/>
          <w:szCs w:val="22"/>
        </w:rPr>
        <w:t xml:space="preserve">If the student is not satisfied with the determination of 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and wants to appeal the decision, the student must advise 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w:t>
      </w:r>
      <w:r w:rsidR="00F251E1">
        <w:rPr>
          <w:rFonts w:asciiTheme="minorHAnsi" w:hAnsiTheme="minorHAnsi" w:cstheme="minorHAnsi"/>
          <w:sz w:val="22"/>
          <w:szCs w:val="22"/>
        </w:rPr>
        <w:t>i</w:t>
      </w:r>
      <w:r w:rsidR="0024180E">
        <w:rPr>
          <w:rFonts w:asciiTheme="minorHAnsi" w:hAnsiTheme="minorHAnsi" w:cstheme="minorHAnsi"/>
          <w:sz w:val="22"/>
          <w:szCs w:val="22"/>
        </w:rPr>
        <w:t xml:space="preserve">n writing </w:t>
      </w:r>
      <w:r>
        <w:rPr>
          <w:rFonts w:asciiTheme="minorHAnsi" w:hAnsiTheme="minorHAnsi" w:cstheme="minorHAnsi"/>
          <w:sz w:val="22"/>
          <w:szCs w:val="22"/>
        </w:rPr>
        <w:t xml:space="preserve">of being informed of the determination. </w:t>
      </w:r>
    </w:p>
    <w:p w14:paraId="48125865" w14:textId="4626EB5A" w:rsidR="00F251E1" w:rsidRDefault="004E172F" w:rsidP="001D3B80">
      <w:pPr>
        <w:pStyle w:val="ListParagraph"/>
        <w:numPr>
          <w:ilvl w:val="0"/>
          <w:numId w:val="15"/>
        </w:numPr>
        <w:spacing w:after="200"/>
        <w:jc w:val="both"/>
        <w:rPr>
          <w:rFonts w:asciiTheme="minorHAnsi" w:hAnsiTheme="minorHAnsi" w:cstheme="minorHAnsi"/>
          <w:sz w:val="22"/>
          <w:szCs w:val="22"/>
        </w:rPr>
      </w:pPr>
      <w:r>
        <w:rPr>
          <w:rFonts w:asciiTheme="minorHAnsi" w:hAnsiTheme="minorHAnsi" w:cstheme="minorHAnsi"/>
          <w:sz w:val="22"/>
          <w:szCs w:val="22"/>
        </w:rPr>
        <w:t xml:space="preserve">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will provide a written summary of events to the President who will review all documents and contact the student and the Campus </w:t>
      </w:r>
      <w:r w:rsidR="00E0704F">
        <w:rPr>
          <w:rFonts w:asciiTheme="minorHAnsi" w:hAnsiTheme="minorHAnsi" w:cstheme="minorHAnsi"/>
          <w:sz w:val="22"/>
          <w:szCs w:val="22"/>
        </w:rPr>
        <w:t>Manager</w:t>
      </w:r>
      <w:r>
        <w:rPr>
          <w:rFonts w:asciiTheme="minorHAnsi" w:hAnsiTheme="minorHAnsi" w:cstheme="minorHAnsi"/>
          <w:sz w:val="22"/>
          <w:szCs w:val="22"/>
        </w:rPr>
        <w:t xml:space="preserve"> within to set a meeting should it </w:t>
      </w:r>
      <w:r w:rsidR="00F251E1">
        <w:rPr>
          <w:rFonts w:asciiTheme="minorHAnsi" w:hAnsiTheme="minorHAnsi" w:cstheme="minorHAnsi"/>
          <w:sz w:val="22"/>
          <w:szCs w:val="22"/>
        </w:rPr>
        <w:t xml:space="preserve">be </w:t>
      </w:r>
      <w:r>
        <w:rPr>
          <w:rFonts w:asciiTheme="minorHAnsi" w:hAnsiTheme="minorHAnsi" w:cstheme="minorHAnsi"/>
          <w:sz w:val="22"/>
          <w:szCs w:val="22"/>
        </w:rPr>
        <w:t xml:space="preserve">deemed necessary. </w:t>
      </w:r>
      <w:r w:rsidR="00F251E1">
        <w:rPr>
          <w:rFonts w:asciiTheme="minorHAnsi" w:hAnsiTheme="minorHAnsi" w:cstheme="minorHAnsi"/>
          <w:sz w:val="22"/>
          <w:szCs w:val="22"/>
        </w:rPr>
        <w:t xml:space="preserve">If the dispute is an academic issue, the Senior Education Administrator will be included in the resolution process. </w:t>
      </w:r>
    </w:p>
    <w:p w14:paraId="4C1A6577" w14:textId="1342FCB9" w:rsidR="00F251E1" w:rsidRPr="00F251E1" w:rsidRDefault="00334FC3" w:rsidP="00F251E1">
      <w:pPr>
        <w:pStyle w:val="ListParagraph"/>
        <w:numPr>
          <w:ilvl w:val="0"/>
          <w:numId w:val="15"/>
        </w:numPr>
        <w:spacing w:after="200"/>
        <w:ind w:left="1077" w:hanging="357"/>
        <w:contextualSpacing w:val="0"/>
        <w:jc w:val="both"/>
        <w:rPr>
          <w:rFonts w:asciiTheme="minorHAnsi" w:hAnsiTheme="minorHAnsi" w:cstheme="minorHAnsi"/>
          <w:sz w:val="22"/>
          <w:szCs w:val="22"/>
        </w:rPr>
      </w:pPr>
      <w:r w:rsidRPr="004E0F29">
        <w:rPr>
          <w:rFonts w:asciiTheme="minorHAnsi" w:hAnsiTheme="minorHAnsi" w:cstheme="minorHAnsi"/>
          <w:sz w:val="22"/>
          <w:szCs w:val="22"/>
        </w:rPr>
        <w:t xml:space="preserve">Written reasons for </w:t>
      </w:r>
      <w:r w:rsidR="00A46894" w:rsidRPr="004E0F29">
        <w:rPr>
          <w:rFonts w:asciiTheme="minorHAnsi" w:hAnsiTheme="minorHAnsi" w:cstheme="minorHAnsi"/>
          <w:sz w:val="22"/>
          <w:szCs w:val="22"/>
        </w:rPr>
        <w:t xml:space="preserve">the </w:t>
      </w:r>
      <w:r w:rsidRPr="004E0F29">
        <w:rPr>
          <w:rFonts w:asciiTheme="minorHAnsi" w:hAnsiTheme="minorHAnsi" w:cstheme="minorHAnsi"/>
          <w:sz w:val="22"/>
          <w:szCs w:val="22"/>
        </w:rPr>
        <w:t xml:space="preserve">determination </w:t>
      </w:r>
      <w:r w:rsidR="00561CF5">
        <w:rPr>
          <w:rFonts w:asciiTheme="minorHAnsi" w:hAnsiTheme="minorHAnsi" w:cstheme="minorHAnsi"/>
          <w:sz w:val="22"/>
          <w:szCs w:val="22"/>
        </w:rPr>
        <w:t xml:space="preserve">and the reconsideration (if any) </w:t>
      </w:r>
      <w:r w:rsidRPr="004E0F29">
        <w:rPr>
          <w:rFonts w:asciiTheme="minorHAnsi" w:hAnsiTheme="minorHAnsi" w:cstheme="minorHAnsi"/>
          <w:sz w:val="22"/>
          <w:szCs w:val="22"/>
        </w:rPr>
        <w:t xml:space="preserve">will be provided </w:t>
      </w:r>
      <w:r w:rsidR="00A46894" w:rsidRPr="004E0F29">
        <w:rPr>
          <w:rFonts w:asciiTheme="minorHAnsi" w:hAnsiTheme="minorHAnsi" w:cstheme="minorHAnsi"/>
          <w:sz w:val="22"/>
          <w:szCs w:val="22"/>
        </w:rPr>
        <w:t>to</w:t>
      </w:r>
      <w:r w:rsidRPr="004E0F29">
        <w:rPr>
          <w:rFonts w:asciiTheme="minorHAnsi" w:hAnsiTheme="minorHAnsi" w:cstheme="minorHAnsi"/>
          <w:sz w:val="22"/>
          <w:szCs w:val="22"/>
        </w:rPr>
        <w:t xml:space="preserve"> </w:t>
      </w:r>
      <w:r w:rsidR="00A46894" w:rsidRPr="004E0F29">
        <w:rPr>
          <w:rFonts w:asciiTheme="minorHAnsi" w:hAnsiTheme="minorHAnsi" w:cstheme="minorHAnsi"/>
          <w:sz w:val="22"/>
          <w:szCs w:val="22"/>
        </w:rPr>
        <w:t xml:space="preserve">the </w:t>
      </w:r>
      <w:r w:rsidR="00F251E1">
        <w:rPr>
          <w:rFonts w:asciiTheme="minorHAnsi" w:hAnsiTheme="minorHAnsi" w:cstheme="minorHAnsi"/>
          <w:sz w:val="22"/>
          <w:szCs w:val="22"/>
        </w:rPr>
        <w:t xml:space="preserve">student within </w:t>
      </w:r>
      <w:r w:rsidR="00561CF5">
        <w:rPr>
          <w:rFonts w:asciiTheme="minorHAnsi" w:eastAsia="Times New Roman" w:hAnsiTheme="minorHAnsi" w:cstheme="minorHAnsi"/>
          <w:sz w:val="22"/>
          <w:szCs w:val="22"/>
        </w:rPr>
        <w:t>30</w:t>
      </w:r>
      <w:r w:rsidR="00F251E1">
        <w:rPr>
          <w:rFonts w:asciiTheme="minorHAnsi" w:hAnsiTheme="minorHAnsi" w:cstheme="minorHAnsi"/>
          <w:sz w:val="22"/>
          <w:szCs w:val="22"/>
        </w:rPr>
        <w:t xml:space="preserve"> </w:t>
      </w:r>
      <w:r w:rsidRPr="004E0F29">
        <w:rPr>
          <w:rFonts w:asciiTheme="minorHAnsi" w:hAnsiTheme="minorHAnsi" w:cstheme="minorHAnsi"/>
          <w:sz w:val="22"/>
          <w:szCs w:val="22"/>
        </w:rPr>
        <w:t xml:space="preserve">days after the date on which </w:t>
      </w:r>
      <w:r w:rsidR="008F7BB3">
        <w:rPr>
          <w:rFonts w:asciiTheme="minorHAnsi" w:hAnsiTheme="minorHAnsi" w:cstheme="minorHAnsi"/>
          <w:sz w:val="22"/>
          <w:szCs w:val="22"/>
        </w:rPr>
        <w:t xml:space="preserve">the student made the </w:t>
      </w:r>
      <w:r w:rsidRPr="004E0F29">
        <w:rPr>
          <w:rFonts w:asciiTheme="minorHAnsi" w:hAnsiTheme="minorHAnsi" w:cstheme="minorHAnsi"/>
          <w:sz w:val="22"/>
          <w:szCs w:val="22"/>
        </w:rPr>
        <w:t>complaint.</w:t>
      </w:r>
    </w:p>
    <w:p w14:paraId="7DC2CEBF" w14:textId="09FED9B9" w:rsidR="00D93450" w:rsidRDefault="00D93450" w:rsidP="00D93450">
      <w:pPr>
        <w:pStyle w:val="ListParagraph"/>
        <w:numPr>
          <w:ilvl w:val="0"/>
          <w:numId w:val="3"/>
        </w:numPr>
        <w:tabs>
          <w:tab w:val="left" w:pos="6030"/>
        </w:tabs>
        <w:spacing w:after="200"/>
        <w:rPr>
          <w:rFonts w:asciiTheme="minorHAnsi" w:hAnsiTheme="minorHAnsi"/>
        </w:rPr>
      </w:pPr>
      <w:r>
        <w:rPr>
          <w:rFonts w:asciiTheme="minorHAnsi" w:hAnsiTheme="minorHAnsi" w:cstheme="minorHAnsi"/>
          <w:sz w:val="22"/>
          <w:szCs w:val="22"/>
        </w:rPr>
        <w:t xml:space="preserve">The </w:t>
      </w:r>
      <w:r w:rsidRPr="00ED02BA">
        <w:rPr>
          <w:rFonts w:asciiTheme="minorHAnsi" w:hAnsiTheme="minorHAnsi" w:cstheme="minorHAnsi"/>
          <w:sz w:val="22"/>
          <w:szCs w:val="22"/>
        </w:rPr>
        <w:t>written reasons will advise a student, that if the student is dissatisfied with the</w:t>
      </w:r>
      <w:r>
        <w:rPr>
          <w:rFonts w:asciiTheme="minorHAnsi" w:hAnsiTheme="minorHAnsi"/>
        </w:rPr>
        <w:t xml:space="preserve"> determination, and has been misled by the institution regarding any significant aspect of that program, the student may file a complaint with the Private Training Institutions Branch (PTIB) (</w:t>
      </w:r>
      <w:hyperlink r:id="rId10" w:history="1">
        <w:r>
          <w:rPr>
            <w:rStyle w:val="Hyperlink"/>
            <w:rFonts w:asciiTheme="minorHAnsi" w:hAnsiTheme="minorHAnsi"/>
          </w:rPr>
          <w:t>www.privatetraininginstitutions.gov.bc.ca</w:t>
        </w:r>
      </w:hyperlink>
      <w:r>
        <w:rPr>
          <w:rFonts w:asciiTheme="minorHAnsi" w:hAnsiTheme="minorHAnsi"/>
        </w:rPr>
        <w:t xml:space="preserve">).  Complaints must be filed with PTIB within one year of the date a student completes, is dismissed from, or withdraws from the program.] </w:t>
      </w:r>
    </w:p>
    <w:p w14:paraId="10F33180" w14:textId="77777777" w:rsidR="00447663" w:rsidRDefault="00447663" w:rsidP="00447663">
      <w:pPr>
        <w:pStyle w:val="ListParagraph"/>
        <w:tabs>
          <w:tab w:val="left" w:pos="6030"/>
        </w:tabs>
        <w:spacing w:after="200"/>
        <w:ind w:left="360"/>
        <w:rPr>
          <w:rFonts w:asciiTheme="minorHAnsi" w:hAnsiTheme="minorHAnsi"/>
        </w:rPr>
      </w:pPr>
    </w:p>
    <w:p w14:paraId="60AFBBEF" w14:textId="2C48AEF2" w:rsidR="00A46894" w:rsidRPr="004E0F29" w:rsidRDefault="00A46894" w:rsidP="001D3B80">
      <w:pPr>
        <w:pStyle w:val="ListParagraph"/>
        <w:numPr>
          <w:ilvl w:val="0"/>
          <w:numId w:val="3"/>
        </w:numPr>
        <w:spacing w:after="200"/>
        <w:ind w:left="357" w:hanging="357"/>
        <w:contextualSpacing w:val="0"/>
        <w:jc w:val="both"/>
        <w:rPr>
          <w:rFonts w:asciiTheme="minorHAnsi" w:hAnsiTheme="minorHAnsi" w:cstheme="minorHAnsi"/>
          <w:sz w:val="22"/>
          <w:szCs w:val="22"/>
        </w:rPr>
      </w:pPr>
      <w:r w:rsidRPr="004E0F29">
        <w:rPr>
          <w:rFonts w:asciiTheme="minorHAnsi" w:hAnsiTheme="minorHAnsi" w:cstheme="minorHAnsi"/>
          <w:sz w:val="22"/>
          <w:szCs w:val="22"/>
        </w:rPr>
        <w:t>The student making the</w:t>
      </w:r>
      <w:r w:rsidR="00334FC3" w:rsidRPr="004E0F29">
        <w:rPr>
          <w:rFonts w:asciiTheme="minorHAnsi" w:hAnsiTheme="minorHAnsi" w:cstheme="minorHAnsi"/>
          <w:sz w:val="22"/>
          <w:szCs w:val="22"/>
        </w:rPr>
        <w:t xml:space="preserve"> complaint may be represented by an agent or a lawyer.</w:t>
      </w:r>
    </w:p>
    <w:sectPr w:rsidR="00A46894" w:rsidRPr="004E0F29" w:rsidSect="004E0F29">
      <w:headerReference w:type="default" r:id="rId11"/>
      <w:footerReference w:type="default" r:id="rId12"/>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ACA4C" w14:textId="77777777" w:rsidR="00272AF9" w:rsidRDefault="00272AF9">
      <w:r>
        <w:separator/>
      </w:r>
    </w:p>
  </w:endnote>
  <w:endnote w:type="continuationSeparator" w:id="0">
    <w:p w14:paraId="3C21D59F" w14:textId="77777777" w:rsidR="00272AF9" w:rsidRDefault="0027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E03D" w14:textId="00F030AB" w:rsidR="001A3D55" w:rsidRPr="00F5130E" w:rsidRDefault="00F251E1" w:rsidP="00F251E1">
    <w:pPr>
      <w:pStyle w:val="Footer"/>
      <w:tabs>
        <w:tab w:val="clear" w:pos="8640"/>
      </w:tabs>
      <w:rPr>
        <w:rFonts w:asciiTheme="minorHAnsi" w:hAnsiTheme="minorHAnsi"/>
        <w:sz w:val="18"/>
        <w:szCs w:val="18"/>
      </w:rPr>
    </w:pPr>
    <w:r>
      <w:rPr>
        <w:rFonts w:asciiTheme="minorHAnsi" w:hAnsiTheme="minorHAnsi"/>
        <w:sz w:val="18"/>
        <w:szCs w:val="18"/>
      </w:rPr>
      <w:t>Dispute Resolution Policy</w:t>
    </w:r>
    <w:r w:rsidR="001A3D55" w:rsidRPr="00F5130E">
      <w:rPr>
        <w:rFonts w:asciiTheme="minorHAnsi" w:hAnsiTheme="minorHAnsi"/>
        <w:sz w:val="18"/>
        <w:szCs w:val="18"/>
      </w:rPr>
      <w:tab/>
    </w:r>
    <w:r>
      <w:rPr>
        <w:rFonts w:asciiTheme="minorHAnsi" w:hAnsiTheme="minorHAnsi"/>
        <w:sz w:val="18"/>
        <w:szCs w:val="18"/>
      </w:rPr>
      <w:t xml:space="preserve">                                          </w:t>
    </w:r>
    <w:r w:rsidR="001A3D55" w:rsidRPr="00F5130E">
      <w:rPr>
        <w:rFonts w:asciiTheme="minorHAnsi" w:hAnsiTheme="minorHAnsi"/>
        <w:sz w:val="18"/>
        <w:szCs w:val="18"/>
      </w:rPr>
      <w:t xml:space="preserve">Page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PAGE  \* Arabic  \* MERGEFORMAT </w:instrText>
    </w:r>
    <w:r w:rsidR="001A3D55" w:rsidRPr="00F5130E">
      <w:rPr>
        <w:rFonts w:asciiTheme="minorHAnsi" w:hAnsiTheme="minorHAnsi"/>
        <w:sz w:val="18"/>
        <w:szCs w:val="18"/>
      </w:rPr>
      <w:fldChar w:fldCharType="separate"/>
    </w:r>
    <w:r w:rsidR="003728D5">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 xml:space="preserve"> of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NUMPAGES  \* Arabic  \* MERGEFORMAT </w:instrText>
    </w:r>
    <w:r w:rsidR="001A3D55" w:rsidRPr="00F5130E">
      <w:rPr>
        <w:rFonts w:asciiTheme="minorHAnsi" w:hAnsiTheme="minorHAnsi"/>
        <w:sz w:val="18"/>
        <w:szCs w:val="18"/>
      </w:rPr>
      <w:fldChar w:fldCharType="separate"/>
    </w:r>
    <w:r w:rsidR="003728D5">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ab/>
    </w:r>
    <w:r>
      <w:rPr>
        <w:rFonts w:asciiTheme="minorHAnsi" w:hAnsiTheme="minorHAnsi"/>
        <w:sz w:val="18"/>
        <w:szCs w:val="18"/>
      </w:rPr>
      <w:t xml:space="preserve">                                                                                 2021.0</w:t>
    </w:r>
    <w:r w:rsidR="00284854">
      <w:rPr>
        <w:rFonts w:asciiTheme="minorHAnsi" w:hAnsiTheme="minorHAnsi"/>
        <w:sz w:val="18"/>
        <w:szCs w:val="18"/>
      </w:rPr>
      <w:t>9</w:t>
    </w:r>
    <w:r>
      <w:rPr>
        <w:rFonts w:asciiTheme="minorHAnsi" w:hAnsiTheme="minorHAnsi"/>
        <w:sz w:val="18"/>
        <w:szCs w:val="18"/>
      </w:rPr>
      <w:t>.</w:t>
    </w:r>
    <w:r w:rsidR="00284854">
      <w:rPr>
        <w:rFonts w:asciiTheme="minorHAnsi" w:hAnsiTheme="minorHAnsi"/>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D81C7" w14:textId="77777777" w:rsidR="00272AF9" w:rsidRDefault="00272AF9">
      <w:r>
        <w:separator/>
      </w:r>
    </w:p>
  </w:footnote>
  <w:footnote w:type="continuationSeparator" w:id="0">
    <w:p w14:paraId="24F32429" w14:textId="77777777" w:rsidR="00272AF9" w:rsidRDefault="0027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337"/>
    </w:tblGrid>
    <w:tr w:rsidR="001A3D55" w:rsidRPr="004E0F29" w14:paraId="3DDFE03B" w14:textId="77777777" w:rsidTr="004E0F29">
      <w:tc>
        <w:tcPr>
          <w:tcW w:w="817" w:type="dxa"/>
          <w:tcBorders>
            <w:top w:val="nil"/>
            <w:left w:val="nil"/>
            <w:bottom w:val="single" w:sz="4" w:space="0" w:color="auto"/>
            <w:right w:val="nil"/>
          </w:tcBorders>
          <w:hideMark/>
        </w:tcPr>
        <w:p w14:paraId="3DDFE037" w14:textId="14811814" w:rsidR="001A3D55" w:rsidRPr="004E0F29" w:rsidRDefault="00AB1605">
          <w:pPr>
            <w:pStyle w:val="Header"/>
            <w:rPr>
              <w:rFonts w:asciiTheme="minorHAnsi" w:hAnsiTheme="minorHAnsi" w:cstheme="minorHAnsi"/>
            </w:rPr>
          </w:pPr>
          <w:r>
            <w:rPr>
              <w:noProof/>
            </w:rPr>
            <w:drawing>
              <wp:inline distT="0" distB="0" distL="0" distR="0" wp14:anchorId="3785777B" wp14:editId="164576B6">
                <wp:extent cx="2388432" cy="5117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864" cy="527740"/>
                        </a:xfrm>
                        <a:prstGeom prst="rect">
                          <a:avLst/>
                        </a:prstGeom>
                        <a:noFill/>
                        <a:ln>
                          <a:noFill/>
                        </a:ln>
                      </pic:spPr>
                    </pic:pic>
                  </a:graphicData>
                </a:graphic>
              </wp:inline>
            </w:drawing>
          </w:r>
        </w:p>
      </w:tc>
      <w:tc>
        <w:tcPr>
          <w:tcW w:w="9497" w:type="dxa"/>
          <w:tcBorders>
            <w:top w:val="nil"/>
            <w:left w:val="nil"/>
            <w:bottom w:val="single" w:sz="4" w:space="0" w:color="auto"/>
            <w:right w:val="nil"/>
          </w:tcBorders>
          <w:vAlign w:val="center"/>
          <w:hideMark/>
        </w:tcPr>
        <w:p w14:paraId="3DDFE03A" w14:textId="0D08FF78" w:rsidR="000F6290" w:rsidRPr="004E0F29" w:rsidRDefault="00F5130E" w:rsidP="004E0F29">
          <w:pPr>
            <w:pStyle w:val="Header"/>
            <w:jc w:val="right"/>
            <w:rPr>
              <w:rFonts w:asciiTheme="minorHAnsi" w:hAnsiTheme="minorHAnsi" w:cstheme="minorHAnsi"/>
            </w:rPr>
          </w:pPr>
          <w:r w:rsidRPr="004E0F29">
            <w:rPr>
              <w:rFonts w:asciiTheme="minorHAnsi" w:hAnsiTheme="minorHAnsi" w:cstheme="minorHAnsi"/>
            </w:rPr>
            <w:t xml:space="preserve">  </w:t>
          </w:r>
          <w:r w:rsidR="001A3D55" w:rsidRPr="004E0F29">
            <w:rPr>
              <w:rFonts w:asciiTheme="minorHAnsi" w:hAnsiTheme="minorHAnsi" w:cstheme="minorHAnsi"/>
            </w:rPr>
            <w:t>Dispute Resolution Policy</w:t>
          </w:r>
        </w:p>
      </w:tc>
    </w:tr>
  </w:tbl>
  <w:p w14:paraId="3DDFE03C" w14:textId="77777777" w:rsidR="001A3D55" w:rsidRDefault="001A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38F8"/>
    <w:multiLevelType w:val="hybridMultilevel"/>
    <w:tmpl w:val="8F60E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A31A76"/>
    <w:multiLevelType w:val="hybridMultilevel"/>
    <w:tmpl w:val="BF080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0A76B8"/>
    <w:multiLevelType w:val="hybridMultilevel"/>
    <w:tmpl w:val="81F283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E24A1B"/>
    <w:multiLevelType w:val="hybridMultilevel"/>
    <w:tmpl w:val="65E6C4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283CD0"/>
    <w:multiLevelType w:val="hybridMultilevel"/>
    <w:tmpl w:val="A56004C6"/>
    <w:lvl w:ilvl="0" w:tplc="248A39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2993"/>
    <w:multiLevelType w:val="hybridMultilevel"/>
    <w:tmpl w:val="6F604C92"/>
    <w:lvl w:ilvl="0" w:tplc="BA06279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D857156"/>
    <w:multiLevelType w:val="hybridMultilevel"/>
    <w:tmpl w:val="4CE422E0"/>
    <w:lvl w:ilvl="0" w:tplc="0409000F">
      <w:start w:val="1"/>
      <w:numFmt w:val="decimal"/>
      <w:lvlText w:val="%1."/>
      <w:lvlJc w:val="left"/>
      <w:pPr>
        <w:tabs>
          <w:tab w:val="num" w:pos="360"/>
        </w:tabs>
        <w:ind w:left="360" w:hanging="360"/>
      </w:pPr>
      <w:rPr>
        <w:rFonts w:cs="Times New Roman"/>
      </w:rPr>
    </w:lvl>
    <w:lvl w:ilvl="1" w:tplc="4104B8D0">
      <w:start w:val="5"/>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D9B7044"/>
    <w:multiLevelType w:val="hybridMultilevel"/>
    <w:tmpl w:val="54327C6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DC778BC"/>
    <w:multiLevelType w:val="hybridMultilevel"/>
    <w:tmpl w:val="2B86FE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CA226D"/>
    <w:multiLevelType w:val="multilevel"/>
    <w:tmpl w:val="3FA28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9B923B4"/>
    <w:multiLevelType w:val="multilevel"/>
    <w:tmpl w:val="EDF8E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D605CAF"/>
    <w:multiLevelType w:val="hybridMultilevel"/>
    <w:tmpl w:val="EDF8E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1505E69"/>
    <w:multiLevelType w:val="hybridMultilevel"/>
    <w:tmpl w:val="34286D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8017FFA"/>
    <w:multiLevelType w:val="hybridMultilevel"/>
    <w:tmpl w:val="4FCA4B04"/>
    <w:lvl w:ilvl="0" w:tplc="05829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062BE3"/>
    <w:multiLevelType w:val="hybridMultilevel"/>
    <w:tmpl w:val="BB1A530E"/>
    <w:lvl w:ilvl="0" w:tplc="0409000F">
      <w:start w:val="1"/>
      <w:numFmt w:val="decimal"/>
      <w:lvlText w:val="%1."/>
      <w:lvlJc w:val="left"/>
      <w:pPr>
        <w:ind w:left="717" w:hanging="360"/>
      </w:pPr>
      <w:rPr>
        <w:rFonts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5" w15:restartNumberingAfterBreak="0">
    <w:nsid w:val="79DB0A8F"/>
    <w:multiLevelType w:val="hybridMultilevel"/>
    <w:tmpl w:val="6AC0CDAA"/>
    <w:lvl w:ilvl="0" w:tplc="DE223EF8">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B820618"/>
    <w:multiLevelType w:val="hybridMultilevel"/>
    <w:tmpl w:val="DACEAA30"/>
    <w:lvl w:ilvl="0" w:tplc="82BE50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9"/>
  </w:num>
  <w:num w:numId="5">
    <w:abstractNumId w:val="7"/>
  </w:num>
  <w:num w:numId="6">
    <w:abstractNumId w:val="11"/>
  </w:num>
  <w:num w:numId="7">
    <w:abstractNumId w:val="10"/>
  </w:num>
  <w:num w:numId="8">
    <w:abstractNumId w:val="12"/>
  </w:num>
  <w:num w:numId="9">
    <w:abstractNumId w:val="3"/>
  </w:num>
  <w:num w:numId="10">
    <w:abstractNumId w:val="0"/>
  </w:num>
  <w:num w:numId="11">
    <w:abstractNumId w:val="5"/>
  </w:num>
  <w:num w:numId="12">
    <w:abstractNumId w:val="4"/>
  </w:num>
  <w:num w:numId="13">
    <w:abstractNumId w:val="16"/>
  </w:num>
  <w:num w:numId="14">
    <w:abstractNumId w:val="13"/>
  </w:num>
  <w:num w:numId="15">
    <w:abstractNumId w:val="1"/>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sbAwtzAxNjM3NDFR0lEKTi0uzszPAykwrAUA1+3JTywAAAA="/>
  </w:docVars>
  <w:rsids>
    <w:rsidRoot w:val="004C562E"/>
    <w:rsid w:val="000021C8"/>
    <w:rsid w:val="000264B5"/>
    <w:rsid w:val="00026BBD"/>
    <w:rsid w:val="000457E3"/>
    <w:rsid w:val="00070D19"/>
    <w:rsid w:val="00084A56"/>
    <w:rsid w:val="0009496E"/>
    <w:rsid w:val="000A60CC"/>
    <w:rsid w:val="000B2302"/>
    <w:rsid w:val="000B6368"/>
    <w:rsid w:val="000C0BEF"/>
    <w:rsid w:val="000D47AA"/>
    <w:rsid w:val="000E1599"/>
    <w:rsid w:val="000E31E2"/>
    <w:rsid w:val="000F6290"/>
    <w:rsid w:val="001013EE"/>
    <w:rsid w:val="001222D1"/>
    <w:rsid w:val="00131B77"/>
    <w:rsid w:val="00142A9D"/>
    <w:rsid w:val="00155B97"/>
    <w:rsid w:val="0019063C"/>
    <w:rsid w:val="001A3D55"/>
    <w:rsid w:val="001D3B80"/>
    <w:rsid w:val="001D417D"/>
    <w:rsid w:val="001E0C27"/>
    <w:rsid w:val="001E0D8F"/>
    <w:rsid w:val="001F3B53"/>
    <w:rsid w:val="0024180E"/>
    <w:rsid w:val="00242475"/>
    <w:rsid w:val="00272AF9"/>
    <w:rsid w:val="00280D87"/>
    <w:rsid w:val="00284854"/>
    <w:rsid w:val="00287036"/>
    <w:rsid w:val="00295764"/>
    <w:rsid w:val="002E4E94"/>
    <w:rsid w:val="002E71CE"/>
    <w:rsid w:val="002F4759"/>
    <w:rsid w:val="00334FC3"/>
    <w:rsid w:val="003436AA"/>
    <w:rsid w:val="00347E9E"/>
    <w:rsid w:val="00352581"/>
    <w:rsid w:val="00365853"/>
    <w:rsid w:val="003728D5"/>
    <w:rsid w:val="0037339A"/>
    <w:rsid w:val="00396AF7"/>
    <w:rsid w:val="00397228"/>
    <w:rsid w:val="00397C37"/>
    <w:rsid w:val="003E706E"/>
    <w:rsid w:val="00400F9A"/>
    <w:rsid w:val="004138A1"/>
    <w:rsid w:val="004442C9"/>
    <w:rsid w:val="00447663"/>
    <w:rsid w:val="00447DAB"/>
    <w:rsid w:val="00455ECE"/>
    <w:rsid w:val="00495C6A"/>
    <w:rsid w:val="004A21C1"/>
    <w:rsid w:val="004A2775"/>
    <w:rsid w:val="004A79BA"/>
    <w:rsid w:val="004B430A"/>
    <w:rsid w:val="004C562E"/>
    <w:rsid w:val="004E0F29"/>
    <w:rsid w:val="004E172F"/>
    <w:rsid w:val="005010D0"/>
    <w:rsid w:val="00511B21"/>
    <w:rsid w:val="0051486E"/>
    <w:rsid w:val="00561CF5"/>
    <w:rsid w:val="005654CB"/>
    <w:rsid w:val="00592746"/>
    <w:rsid w:val="005A512F"/>
    <w:rsid w:val="005B7481"/>
    <w:rsid w:val="005C0600"/>
    <w:rsid w:val="005C5E57"/>
    <w:rsid w:val="005D2325"/>
    <w:rsid w:val="005D3E32"/>
    <w:rsid w:val="005E6FCF"/>
    <w:rsid w:val="00614C45"/>
    <w:rsid w:val="0065064D"/>
    <w:rsid w:val="006578B8"/>
    <w:rsid w:val="00672444"/>
    <w:rsid w:val="00677156"/>
    <w:rsid w:val="006812F4"/>
    <w:rsid w:val="0069375D"/>
    <w:rsid w:val="0069513E"/>
    <w:rsid w:val="006C076F"/>
    <w:rsid w:val="006D7731"/>
    <w:rsid w:val="006E4EE7"/>
    <w:rsid w:val="006E510C"/>
    <w:rsid w:val="006E5EEE"/>
    <w:rsid w:val="006F04B4"/>
    <w:rsid w:val="006F289A"/>
    <w:rsid w:val="007010F6"/>
    <w:rsid w:val="007123F6"/>
    <w:rsid w:val="0075185F"/>
    <w:rsid w:val="00754C3C"/>
    <w:rsid w:val="0075533F"/>
    <w:rsid w:val="00783480"/>
    <w:rsid w:val="007871C3"/>
    <w:rsid w:val="00787F5D"/>
    <w:rsid w:val="00793604"/>
    <w:rsid w:val="007A13F8"/>
    <w:rsid w:val="007A1814"/>
    <w:rsid w:val="00806BFD"/>
    <w:rsid w:val="00823577"/>
    <w:rsid w:val="008311C1"/>
    <w:rsid w:val="008469A9"/>
    <w:rsid w:val="00855415"/>
    <w:rsid w:val="00873DA8"/>
    <w:rsid w:val="008963F8"/>
    <w:rsid w:val="008A37B5"/>
    <w:rsid w:val="008C74DB"/>
    <w:rsid w:val="008F7BB3"/>
    <w:rsid w:val="0091155B"/>
    <w:rsid w:val="009A0A15"/>
    <w:rsid w:val="009D5C3D"/>
    <w:rsid w:val="009F481C"/>
    <w:rsid w:val="00A21541"/>
    <w:rsid w:val="00A46894"/>
    <w:rsid w:val="00A71192"/>
    <w:rsid w:val="00A90388"/>
    <w:rsid w:val="00AA1FEC"/>
    <w:rsid w:val="00AB1605"/>
    <w:rsid w:val="00AB6F08"/>
    <w:rsid w:val="00AF3DF9"/>
    <w:rsid w:val="00B16500"/>
    <w:rsid w:val="00B21AB1"/>
    <w:rsid w:val="00B22915"/>
    <w:rsid w:val="00B2431A"/>
    <w:rsid w:val="00B73776"/>
    <w:rsid w:val="00B743D7"/>
    <w:rsid w:val="00B90487"/>
    <w:rsid w:val="00BA6E48"/>
    <w:rsid w:val="00BB5D88"/>
    <w:rsid w:val="00BC7A32"/>
    <w:rsid w:val="00C02F07"/>
    <w:rsid w:val="00C13C1B"/>
    <w:rsid w:val="00C170AA"/>
    <w:rsid w:val="00C30685"/>
    <w:rsid w:val="00C3073F"/>
    <w:rsid w:val="00C61203"/>
    <w:rsid w:val="00C61528"/>
    <w:rsid w:val="00C665A5"/>
    <w:rsid w:val="00C7539F"/>
    <w:rsid w:val="00C92CB4"/>
    <w:rsid w:val="00CC4F25"/>
    <w:rsid w:val="00CD1DF9"/>
    <w:rsid w:val="00CD22BD"/>
    <w:rsid w:val="00CF3332"/>
    <w:rsid w:val="00D07E61"/>
    <w:rsid w:val="00D1526B"/>
    <w:rsid w:val="00D17C7D"/>
    <w:rsid w:val="00D422EC"/>
    <w:rsid w:val="00D56497"/>
    <w:rsid w:val="00D65BDB"/>
    <w:rsid w:val="00D852B4"/>
    <w:rsid w:val="00D906EC"/>
    <w:rsid w:val="00D93450"/>
    <w:rsid w:val="00D972E7"/>
    <w:rsid w:val="00D977BC"/>
    <w:rsid w:val="00DB5254"/>
    <w:rsid w:val="00DB6B34"/>
    <w:rsid w:val="00E045A5"/>
    <w:rsid w:val="00E0704F"/>
    <w:rsid w:val="00E2719E"/>
    <w:rsid w:val="00E362FF"/>
    <w:rsid w:val="00E863D5"/>
    <w:rsid w:val="00EA30BB"/>
    <w:rsid w:val="00EB13A4"/>
    <w:rsid w:val="00ED02BA"/>
    <w:rsid w:val="00EE5C9A"/>
    <w:rsid w:val="00F10A0B"/>
    <w:rsid w:val="00F14847"/>
    <w:rsid w:val="00F23777"/>
    <w:rsid w:val="00F24614"/>
    <w:rsid w:val="00F251E1"/>
    <w:rsid w:val="00F5130E"/>
    <w:rsid w:val="00F52299"/>
    <w:rsid w:val="00F566EB"/>
    <w:rsid w:val="00F67C26"/>
    <w:rsid w:val="00F7681C"/>
    <w:rsid w:val="00F778FB"/>
    <w:rsid w:val="00FB0343"/>
    <w:rsid w:val="00FC5600"/>
    <w:rsid w:val="00FD2178"/>
    <w:rsid w:val="00FD2420"/>
    <w:rsid w:val="00FF0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DFDFF8"/>
  <w14:defaultImageDpi w14:val="0"/>
  <w15:docId w15:val="{908E1D5C-2F54-4F20-9218-7E282354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6F04B4"/>
    <w:rPr>
      <w:rFonts w:cs="Times New Roman"/>
    </w:rPr>
  </w:style>
  <w:style w:type="paragraph" w:styleId="BalloonText">
    <w:name w:val="Balloon Text"/>
    <w:basedOn w:val="Normal"/>
    <w:link w:val="BalloonTextChar"/>
    <w:uiPriority w:val="99"/>
    <w:rsid w:val="000E31E2"/>
    <w:rPr>
      <w:rFonts w:ascii="Tahoma" w:hAnsi="Tahoma" w:cs="Tahoma"/>
      <w:sz w:val="16"/>
      <w:szCs w:val="16"/>
    </w:rPr>
  </w:style>
  <w:style w:type="character" w:customStyle="1" w:styleId="BalloonTextChar">
    <w:name w:val="Balloon Text Char"/>
    <w:basedOn w:val="DefaultParagraphFont"/>
    <w:link w:val="BalloonText"/>
    <w:uiPriority w:val="99"/>
    <w:locked/>
    <w:rsid w:val="000E31E2"/>
    <w:rPr>
      <w:rFonts w:ascii="Tahoma" w:hAnsi="Tahoma" w:cs="Tahoma"/>
      <w:sz w:val="16"/>
      <w:szCs w:val="16"/>
      <w:lang w:val="en-US" w:eastAsia="en-US"/>
    </w:rPr>
  </w:style>
  <w:style w:type="character" w:styleId="CommentReference">
    <w:name w:val="annotation reference"/>
    <w:basedOn w:val="DefaultParagraphFont"/>
    <w:uiPriority w:val="99"/>
    <w:rsid w:val="0069375D"/>
    <w:rPr>
      <w:rFonts w:cs="Times New Roman"/>
      <w:sz w:val="16"/>
      <w:szCs w:val="16"/>
    </w:rPr>
  </w:style>
  <w:style w:type="paragraph" w:styleId="CommentText">
    <w:name w:val="annotation text"/>
    <w:basedOn w:val="Normal"/>
    <w:link w:val="CommentTextChar"/>
    <w:uiPriority w:val="99"/>
    <w:rsid w:val="0069375D"/>
    <w:rPr>
      <w:sz w:val="20"/>
      <w:szCs w:val="20"/>
    </w:rPr>
  </w:style>
  <w:style w:type="character" w:customStyle="1" w:styleId="CommentTextChar">
    <w:name w:val="Comment Text Char"/>
    <w:basedOn w:val="DefaultParagraphFont"/>
    <w:link w:val="CommentText"/>
    <w:uiPriority w:val="99"/>
    <w:locked/>
    <w:rsid w:val="0069375D"/>
    <w:rPr>
      <w:rFonts w:cs="Times New Roman"/>
    </w:rPr>
  </w:style>
  <w:style w:type="paragraph" w:styleId="CommentSubject">
    <w:name w:val="annotation subject"/>
    <w:basedOn w:val="CommentText"/>
    <w:next w:val="CommentText"/>
    <w:link w:val="CommentSubjectChar"/>
    <w:uiPriority w:val="99"/>
    <w:rsid w:val="0069375D"/>
    <w:rPr>
      <w:b/>
      <w:bCs/>
    </w:rPr>
  </w:style>
  <w:style w:type="character" w:customStyle="1" w:styleId="CommentSubjectChar">
    <w:name w:val="Comment Subject Char"/>
    <w:basedOn w:val="CommentTextChar"/>
    <w:link w:val="CommentSubject"/>
    <w:uiPriority w:val="99"/>
    <w:locked/>
    <w:rsid w:val="0069375D"/>
    <w:rPr>
      <w:rFonts w:cs="Times New Roman"/>
      <w:b/>
      <w:bCs/>
    </w:rPr>
  </w:style>
  <w:style w:type="paragraph" w:styleId="ListParagraph">
    <w:name w:val="List Paragraph"/>
    <w:basedOn w:val="Normal"/>
    <w:uiPriority w:val="34"/>
    <w:qFormat/>
    <w:rsid w:val="00787F5D"/>
    <w:pPr>
      <w:ind w:left="720"/>
      <w:contextualSpacing/>
    </w:pPr>
  </w:style>
  <w:style w:type="character" w:styleId="Hyperlink">
    <w:name w:val="Hyperlink"/>
    <w:basedOn w:val="DefaultParagraphFont"/>
    <w:rsid w:val="00142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0085">
      <w:bodyDiv w:val="1"/>
      <w:marLeft w:val="0"/>
      <w:marRight w:val="0"/>
      <w:marTop w:val="0"/>
      <w:marBottom w:val="0"/>
      <w:divBdr>
        <w:top w:val="none" w:sz="0" w:space="0" w:color="auto"/>
        <w:left w:val="none" w:sz="0" w:space="0" w:color="auto"/>
        <w:bottom w:val="none" w:sz="0" w:space="0" w:color="auto"/>
        <w:right w:val="none" w:sz="0" w:space="0" w:color="auto"/>
      </w:divBdr>
    </w:div>
    <w:div w:id="196530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rivatetraininginstitutions.gov.b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9132C8979B1F4E835D6300788074A6" ma:contentTypeVersion="1" ma:contentTypeDescription="Create a new document." ma:contentTypeScope="" ma:versionID="9ebaee588a59b3be34e1a1d97cb8c8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9D8A1-A400-49B6-852F-AA42DC14F21A}">
  <ds:schemaRefs>
    <ds:schemaRef ds:uri="http://schemas.microsoft.com/sharepoint/v3/contenttype/forms"/>
  </ds:schemaRefs>
</ds:datastoreItem>
</file>

<file path=customXml/itemProps2.xml><?xml version="1.0" encoding="utf-8"?>
<ds:datastoreItem xmlns:ds="http://schemas.openxmlformats.org/officeDocument/2006/customXml" ds:itemID="{EFFB6F2B-927E-4C2E-BBD3-EC61D762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577DE3-88CA-4AB2-92A3-56EF90B0B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Dispute Resolution Policy - Sample</vt:lpstr>
    </vt:vector>
  </TitlesOfParts>
  <Company>PCTIA</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Policy - Sample</dc:title>
  <dc:creator>cwayne</dc:creator>
  <cp:lastModifiedBy>Polly Zheng</cp:lastModifiedBy>
  <cp:revision>40</cp:revision>
  <cp:lastPrinted>2012-08-02T15:27:00Z</cp:lastPrinted>
  <dcterms:created xsi:type="dcterms:W3CDTF">2021-05-10T20:02:00Z</dcterms:created>
  <dcterms:modified xsi:type="dcterms:W3CDTF">2021-09-06T19:51:00Z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0x010100CF9132C8979B1F4E835D6300788074A6</vt:lpwstr>
  </property>
</Properties>
</file>